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601" w:type="dxa"/>
        <w:tblBorders>
          <w:left w:val="none" w:sz="0" w:space="0" w:color="auto"/>
          <w:right w:val="none" w:sz="0" w:space="0" w:color="auto"/>
        </w:tblBorders>
        <w:tblLook w:val="04A0" w:firstRow="1" w:lastRow="0" w:firstColumn="1" w:lastColumn="0" w:noHBand="0" w:noVBand="1"/>
      </w:tblPr>
      <w:tblGrid>
        <w:gridCol w:w="9627"/>
      </w:tblGrid>
      <w:tr w:rsidR="00EF4F09" w:rsidTr="00D511DD">
        <w:trPr>
          <w:trHeight w:val="983"/>
        </w:trPr>
        <w:tc>
          <w:tcPr>
            <w:tcW w:w="10348" w:type="dxa"/>
          </w:tcPr>
          <w:p w:rsidR="00EF4F09" w:rsidRPr="001921C7" w:rsidRDefault="00EF4F09" w:rsidP="00D511DD">
            <w:pPr>
              <w:pStyle w:val="Heading01"/>
              <w:spacing w:after="0"/>
              <w:rPr>
                <w:rFonts w:asciiTheme="minorHAnsi" w:hAnsiTheme="minorHAnsi"/>
                <w:color w:val="auto"/>
                <w:sz w:val="28"/>
                <w:szCs w:val="28"/>
              </w:rPr>
            </w:pPr>
            <w:r w:rsidRPr="002973A1">
              <w:rPr>
                <w:rFonts w:asciiTheme="minorHAnsi" w:hAnsiTheme="minorHAnsi"/>
                <w:color w:val="auto"/>
                <w:sz w:val="28"/>
                <w:szCs w:val="28"/>
              </w:rPr>
              <w:t>St Mary’s Sixth Form &amp; Leadership Centre</w:t>
            </w:r>
          </w:p>
          <w:p w:rsidR="00EF4F09" w:rsidRDefault="00EF4F09" w:rsidP="00D511DD">
            <w:pPr>
              <w:jc w:val="both"/>
              <w:rPr>
                <w:rFonts w:ascii="Calibri" w:hAnsi="Calibri" w:cs="Calibri"/>
                <w:b/>
                <w:sz w:val="24"/>
                <w:szCs w:val="24"/>
              </w:rPr>
            </w:pPr>
            <w:r w:rsidRPr="005472C3">
              <w:rPr>
                <w:rFonts w:ascii="Calibri" w:hAnsi="Calibri" w:cs="Calibri"/>
                <w:b/>
                <w:sz w:val="48"/>
                <w:szCs w:val="48"/>
                <w:rPrChange w:id="0" w:author="Author">
                  <w:rPr>
                    <w:rFonts w:ascii="Calibri" w:hAnsi="Calibri" w:cs="Calibri"/>
                    <w:b/>
                    <w:color w:val="00B0F0"/>
                    <w:sz w:val="48"/>
                    <w:szCs w:val="48"/>
                  </w:rPr>
                </w:rPrChange>
              </w:rPr>
              <w:t>Level 3 Vocational Courses</w:t>
            </w:r>
          </w:p>
        </w:tc>
      </w:tr>
    </w:tbl>
    <w:p w:rsidR="00EF4F09" w:rsidRDefault="00EF4F09" w:rsidP="00EF4F09">
      <w:pPr>
        <w:ind w:left="-709"/>
        <w:jc w:val="both"/>
        <w:rPr>
          <w:rFonts w:ascii="Calibri" w:hAnsi="Calibri"/>
          <w:color w:val="000000"/>
          <w:sz w:val="28"/>
          <w:szCs w:val="28"/>
        </w:rPr>
      </w:pPr>
    </w:p>
    <w:p w:rsidR="00EF4F09" w:rsidRDefault="00EF4F09" w:rsidP="00EF4F09">
      <w:pPr>
        <w:jc w:val="both"/>
        <w:rPr>
          <w:rFonts w:ascii="Calibri" w:hAnsi="Calibri" w:cs="Calibri"/>
        </w:rPr>
      </w:pPr>
      <w:r w:rsidRPr="006E5D24">
        <w:rPr>
          <w:rFonts w:ascii="Calibri" w:eastAsiaTheme="minorHAnsi" w:hAnsi="Calibri" w:cs="Calibri"/>
          <w:iCs w:val="0"/>
          <w:noProof/>
          <w:spacing w:val="0"/>
          <w:lang w:val="en-GB" w:eastAsia="en-GB"/>
        </w:rPr>
        <mc:AlternateContent>
          <mc:Choice Requires="wps">
            <w:drawing>
              <wp:anchor distT="0" distB="0" distL="114300" distR="114300" simplePos="0" relativeHeight="251661312" behindDoc="0" locked="0" layoutInCell="1" allowOverlap="1" wp14:anchorId="0E8F9742" wp14:editId="35AA839D">
                <wp:simplePos x="0" y="0"/>
                <wp:positionH relativeFrom="column">
                  <wp:posOffset>-341193</wp:posOffset>
                </wp:positionH>
                <wp:positionV relativeFrom="paragraph">
                  <wp:posOffset>183155</wp:posOffset>
                </wp:positionV>
                <wp:extent cx="6433640" cy="7831824"/>
                <wp:effectExtent l="0" t="0" r="24765" b="1714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640" cy="7831824"/>
                        </a:xfrm>
                        <a:prstGeom prst="rect">
                          <a:avLst/>
                        </a:prstGeom>
                        <a:solidFill>
                          <a:srgbClr val="FFFFFF"/>
                        </a:solidFill>
                        <a:ln w="9525">
                          <a:solidFill>
                            <a:srgbClr val="FFFFFF"/>
                          </a:solidFill>
                          <a:miter lim="800000"/>
                          <a:headEnd/>
                          <a:tailEnd/>
                        </a:ln>
                      </wps:spPr>
                      <wps:txbx>
                        <w:txbxContent>
                          <w:p w:rsidR="00EF4F09" w:rsidRPr="00543722" w:rsidRDefault="00EF4F09" w:rsidP="00EF4F09">
                            <w:pPr>
                              <w:rPr>
                                <w:rFonts w:ascii="Calibri" w:hAnsi="Calibri"/>
                                <w:b/>
                                <w:sz w:val="36"/>
                                <w:szCs w:val="36"/>
                              </w:rPr>
                            </w:pPr>
                            <w:r>
                              <w:rPr>
                                <w:rFonts w:ascii="Calibri" w:hAnsi="Calibri"/>
                                <w:b/>
                                <w:sz w:val="36"/>
                                <w:szCs w:val="36"/>
                              </w:rPr>
                              <w:t>Business</w:t>
                            </w:r>
                          </w:p>
                          <w:p w:rsidR="00EF4F09" w:rsidRPr="00543722" w:rsidRDefault="00EF4F09" w:rsidP="00EF4F09">
                            <w:pPr>
                              <w:rPr>
                                <w:rFonts w:ascii="Calibri" w:hAnsi="Calibri"/>
                                <w:sz w:val="36"/>
                                <w:szCs w:val="36"/>
                              </w:rPr>
                            </w:pPr>
                            <w:r w:rsidRPr="00543722">
                              <w:rPr>
                                <w:rFonts w:ascii="Calibri" w:hAnsi="Calibri"/>
                                <w:sz w:val="36"/>
                                <w:szCs w:val="36"/>
                              </w:rPr>
                              <w:t xml:space="preserve">Pearson </w:t>
                            </w:r>
                            <w:proofErr w:type="spellStart"/>
                            <w:r w:rsidRPr="00543722">
                              <w:rPr>
                                <w:rFonts w:ascii="Calibri" w:hAnsi="Calibri"/>
                                <w:sz w:val="36"/>
                                <w:szCs w:val="36"/>
                              </w:rPr>
                              <w:t>Edexcel</w:t>
                            </w:r>
                            <w:proofErr w:type="spellEnd"/>
                          </w:p>
                          <w:p w:rsidR="00EF4F09" w:rsidRDefault="00EF4F09" w:rsidP="00EF4F09">
                            <w:pPr>
                              <w:rPr>
                                <w:rFonts w:ascii="Calibri" w:hAnsi="Calibri"/>
                                <w:color w:val="00B050"/>
                              </w:rPr>
                            </w:pPr>
                          </w:p>
                          <w:p w:rsidR="00EF4F09" w:rsidRPr="00543722" w:rsidRDefault="00EF4F09" w:rsidP="00EF4F09">
                            <w:pPr>
                              <w:rPr>
                                <w:rFonts w:ascii="Calibri" w:hAnsi="Calibri"/>
                              </w:rPr>
                            </w:pPr>
                            <w:r w:rsidRPr="00543722">
                              <w:rPr>
                                <w:rFonts w:ascii="Calibri" w:hAnsi="Calibri"/>
                              </w:rPr>
                              <w:t xml:space="preserve">BTEC NATIONAL EXTENDED CERTIFICATE (2 Years) </w:t>
                            </w:r>
                            <w:bookmarkStart w:id="1" w:name="_GoBack"/>
                            <w:bookmarkEnd w:id="1"/>
                          </w:p>
                          <w:p w:rsidR="00EF4F09" w:rsidRPr="00543722" w:rsidRDefault="00EF4F09" w:rsidP="00EF4F09">
                            <w:pPr>
                              <w:rPr>
                                <w:rFonts w:ascii="Calibri" w:hAnsi="Calibri"/>
                              </w:rPr>
                            </w:pPr>
                            <w:r w:rsidRPr="00543722">
                              <w:rPr>
                                <w:rFonts w:ascii="Calibri" w:hAnsi="Calibri"/>
                              </w:rPr>
                              <w:t>BTEC NATIONAL DIPLOMA (2 Years)</w:t>
                            </w:r>
                          </w:p>
                          <w:p w:rsidR="00EF4F09" w:rsidRPr="00543722" w:rsidRDefault="00EF4F09" w:rsidP="00EF4F09">
                            <w:pPr>
                              <w:rPr>
                                <w:rFonts w:ascii="Calibri" w:hAnsi="Calibri"/>
                                <w:b/>
                                <w:bCs/>
                                <w:lang w:val="en-GB"/>
                              </w:rPr>
                            </w:pPr>
                          </w:p>
                          <w:p w:rsidR="00EF4F09" w:rsidRPr="00543722" w:rsidRDefault="00EF4F09" w:rsidP="00EF4F09">
                            <w:pPr>
                              <w:rPr>
                                <w:rFonts w:ascii="Calibri" w:hAnsi="Calibri"/>
                                <w:b/>
                                <w:bCs/>
                                <w:lang w:val="en-GB"/>
                              </w:rPr>
                            </w:pPr>
                            <w:r w:rsidRPr="00543722">
                              <w:rPr>
                                <w:rFonts w:ascii="Calibri" w:hAnsi="Calibri"/>
                                <w:b/>
                                <w:bCs/>
                                <w:lang w:val="en-GB"/>
                              </w:rPr>
                              <w:t>STUDENTS WILL NEED</w:t>
                            </w:r>
                          </w:p>
                          <w:p w:rsidR="00EF4F09" w:rsidRPr="005472C3" w:rsidRDefault="00EF4F09" w:rsidP="00EF4F09">
                            <w:pPr>
                              <w:rPr>
                                <w:rFonts w:ascii="Calibri" w:hAnsi="Calibri"/>
                                <w:lang w:val="en-GB"/>
                                <w:rPrChange w:id="2" w:author="Author">
                                  <w:rPr>
                                    <w:rFonts w:ascii="Calibri" w:hAnsi="Calibri"/>
                                    <w:color w:val="00B0F0"/>
                                    <w:lang w:val="en-GB"/>
                                  </w:rPr>
                                </w:rPrChange>
                              </w:rPr>
                            </w:pPr>
                            <w:r>
                              <w:rPr>
                                <w:rFonts w:ascii="Calibri" w:hAnsi="Calibri"/>
                              </w:rPr>
                              <w:t>Students will need to achieve recommended entry requirements for the Professional Pathway, plus subject specific requirements of</w:t>
                            </w:r>
                            <w:proofErr w:type="gramStart"/>
                            <w:r>
                              <w:rPr>
                                <w:rFonts w:ascii="Calibri" w:hAnsi="Calibri"/>
                              </w:rPr>
                              <w:t>:</w:t>
                            </w:r>
                            <w:proofErr w:type="gramEnd"/>
                            <w:r>
                              <w:rPr>
                                <w:rFonts w:ascii="Calibri" w:hAnsi="Calibri"/>
                              </w:rPr>
                              <w:br/>
                            </w:r>
                            <w:r w:rsidRPr="005472C3">
                              <w:rPr>
                                <w:rFonts w:ascii="Calibri" w:hAnsi="Calibri"/>
                                <w:u w:val="single"/>
                                <w:lang w:val="en-GB"/>
                                <w:rPrChange w:id="3" w:author="Author">
                                  <w:rPr>
                                    <w:rFonts w:ascii="Calibri" w:hAnsi="Calibri"/>
                                    <w:color w:val="00B0F0"/>
                                    <w:u w:val="single"/>
                                    <w:lang w:val="en-GB"/>
                                  </w:rPr>
                                </w:rPrChange>
                              </w:rPr>
                              <w:t>BTEC National Extended Certificate</w:t>
                            </w:r>
                            <w:r w:rsidRPr="005472C3">
                              <w:rPr>
                                <w:rFonts w:ascii="Calibri" w:hAnsi="Calibri"/>
                                <w:lang w:val="en-GB"/>
                                <w:rPrChange w:id="4" w:author="Author">
                                  <w:rPr>
                                    <w:rFonts w:ascii="Calibri" w:hAnsi="Calibri"/>
                                    <w:color w:val="00B0F0"/>
                                    <w:lang w:val="en-GB"/>
                                  </w:rPr>
                                </w:rPrChange>
                              </w:rPr>
                              <w:t xml:space="preserve">: Business Studies or ICT GCSE/L2 at P2/grade 4 </w:t>
                            </w:r>
                          </w:p>
                          <w:p w:rsidR="00EF4F09" w:rsidRDefault="00EF4F09" w:rsidP="00EF4F09">
                            <w:pPr>
                              <w:rPr>
                                <w:rFonts w:ascii="Calibri" w:hAnsi="Calibri"/>
                                <w:color w:val="00B0F0"/>
                                <w:lang w:val="en-GB"/>
                              </w:rPr>
                            </w:pPr>
                            <w:r w:rsidRPr="005472C3">
                              <w:rPr>
                                <w:rFonts w:ascii="Calibri" w:hAnsi="Calibri"/>
                                <w:u w:val="single"/>
                                <w:lang w:val="en-GB"/>
                                <w:rPrChange w:id="5" w:author="Author">
                                  <w:rPr>
                                    <w:rFonts w:ascii="Calibri" w:hAnsi="Calibri"/>
                                    <w:color w:val="00B0F0"/>
                                    <w:u w:val="single"/>
                                    <w:lang w:val="en-GB"/>
                                  </w:rPr>
                                </w:rPrChange>
                              </w:rPr>
                              <w:t>BTEC National Diploma</w:t>
                            </w:r>
                            <w:r w:rsidRPr="005472C3">
                              <w:rPr>
                                <w:rFonts w:ascii="Calibri" w:hAnsi="Calibri"/>
                                <w:lang w:val="en-GB"/>
                                <w:rPrChange w:id="6" w:author="Author">
                                  <w:rPr>
                                    <w:rFonts w:ascii="Calibri" w:hAnsi="Calibri"/>
                                    <w:color w:val="00B0F0"/>
                                    <w:lang w:val="en-GB"/>
                                  </w:rPr>
                                </w:rPrChange>
                              </w:rPr>
                              <w:t>: Business Studies or ICT GCSE/L2 at M2/grade</w:t>
                            </w:r>
                          </w:p>
                          <w:p w:rsidR="00EF4F09" w:rsidRPr="00543722" w:rsidRDefault="00EF4F09" w:rsidP="00EF4F09">
                            <w:pPr>
                              <w:rPr>
                                <w:rFonts w:ascii="Calibri" w:hAnsi="Calibri"/>
                                <w:lang w:val="en-GB"/>
                              </w:rPr>
                            </w:pPr>
                          </w:p>
                          <w:p w:rsidR="00EF4F09" w:rsidRPr="00543722" w:rsidRDefault="00EF4F09" w:rsidP="00EF4F09">
                            <w:pPr>
                              <w:rPr>
                                <w:rFonts w:ascii="Calibri" w:hAnsi="Calibri"/>
                                <w:b/>
                                <w:bCs/>
                                <w:lang w:val="en-GB"/>
                              </w:rPr>
                            </w:pPr>
                            <w:r w:rsidRPr="00543722">
                              <w:rPr>
                                <w:rFonts w:ascii="Calibri" w:hAnsi="Calibri"/>
                                <w:b/>
                                <w:bCs/>
                                <w:lang w:val="en-GB"/>
                              </w:rPr>
                              <w:t>STUDENTS WILL STUDY</w:t>
                            </w:r>
                          </w:p>
                          <w:p w:rsidR="00EF4F09" w:rsidRDefault="00EF4F09" w:rsidP="00EF4F09">
                            <w:pPr>
                              <w:rPr>
                                <w:rFonts w:ascii="Calibri" w:hAnsi="Calibri"/>
                                <w:lang w:val="en-GB"/>
                              </w:rPr>
                            </w:pPr>
                            <w:r w:rsidRPr="00543722">
                              <w:rPr>
                                <w:rFonts w:ascii="Calibri" w:hAnsi="Calibri"/>
                                <w:lang w:val="en-GB"/>
                              </w:rPr>
                              <w:t xml:space="preserve">Unit 1: Exploring Business Assignment </w:t>
                            </w:r>
                          </w:p>
                          <w:p w:rsidR="00EF4F09" w:rsidRDefault="00EF4F09" w:rsidP="00EF4F09">
                            <w:pPr>
                              <w:rPr>
                                <w:rFonts w:ascii="Calibri" w:hAnsi="Calibri"/>
                                <w:lang w:val="en-GB"/>
                              </w:rPr>
                            </w:pPr>
                            <w:r w:rsidRPr="00543722">
                              <w:rPr>
                                <w:rFonts w:ascii="Calibri" w:hAnsi="Calibri"/>
                                <w:lang w:val="en-GB"/>
                              </w:rPr>
                              <w:t xml:space="preserve">Unit 2: Developing a Marketing Campaign Task </w:t>
                            </w:r>
                          </w:p>
                          <w:p w:rsidR="00EF4F09" w:rsidRDefault="00EF4F09" w:rsidP="00EF4F09">
                            <w:pPr>
                              <w:rPr>
                                <w:rFonts w:ascii="Calibri" w:hAnsi="Calibri"/>
                                <w:lang w:val="en-GB"/>
                              </w:rPr>
                            </w:pPr>
                            <w:r w:rsidRPr="00543722">
                              <w:rPr>
                                <w:rFonts w:ascii="Calibri" w:hAnsi="Calibri"/>
                                <w:lang w:val="en-GB"/>
                              </w:rPr>
                              <w:t xml:space="preserve">Unit 3: Personal &amp; Business </w:t>
                            </w:r>
                            <w:r>
                              <w:rPr>
                                <w:rFonts w:ascii="Calibri" w:hAnsi="Calibri"/>
                                <w:lang w:val="en-GB"/>
                              </w:rPr>
                              <w:t>Finance</w:t>
                            </w:r>
                          </w:p>
                          <w:p w:rsidR="00EF4F09" w:rsidRDefault="00EF4F09" w:rsidP="00EF4F09">
                            <w:pPr>
                              <w:rPr>
                                <w:rFonts w:ascii="Calibri" w:hAnsi="Calibri"/>
                                <w:lang w:val="en-GB"/>
                              </w:rPr>
                            </w:pPr>
                            <w:r w:rsidRPr="00543722">
                              <w:rPr>
                                <w:rFonts w:ascii="Calibri" w:hAnsi="Calibri"/>
                                <w:lang w:val="en-GB"/>
                              </w:rPr>
                              <w:t>Unit 8: Recruitment and Selection (</w:t>
                            </w:r>
                          </w:p>
                          <w:p w:rsidR="00EF4F09" w:rsidRPr="00543722" w:rsidRDefault="00EF4F09" w:rsidP="00EF4F09">
                            <w:pPr>
                              <w:rPr>
                                <w:rFonts w:ascii="Calibri" w:hAnsi="Calibri"/>
                                <w:lang w:val="en-GB"/>
                              </w:rPr>
                            </w:pPr>
                            <w:r w:rsidRPr="00543722">
                              <w:rPr>
                                <w:rFonts w:ascii="Calibri" w:hAnsi="Calibri"/>
                                <w:bCs/>
                                <w:lang w:val="en-GB"/>
                              </w:rPr>
                              <w:t xml:space="preserve">If students are studying the National Diploma they will also study a further range of units including Digital Marketing and International Business. </w:t>
                            </w:r>
                          </w:p>
                          <w:p w:rsidR="00EF4F09" w:rsidRPr="00543722" w:rsidRDefault="00EF4F09" w:rsidP="00EF4F09">
                            <w:pPr>
                              <w:rPr>
                                <w:rFonts w:ascii="Calibri" w:hAnsi="Calibri"/>
                                <w:b/>
                                <w:bCs/>
                                <w:lang w:val="en-GB"/>
                              </w:rPr>
                            </w:pPr>
                          </w:p>
                          <w:p w:rsidR="00EF4F09" w:rsidRPr="00543722" w:rsidRDefault="00EF4F09" w:rsidP="00EF4F09">
                            <w:pPr>
                              <w:rPr>
                                <w:rFonts w:ascii="Calibri" w:hAnsi="Calibri"/>
                                <w:b/>
                                <w:bCs/>
                                <w:lang w:val="en-GB"/>
                              </w:rPr>
                            </w:pPr>
                            <w:r w:rsidRPr="00543722">
                              <w:rPr>
                                <w:rFonts w:ascii="Calibri" w:hAnsi="Calibri"/>
                                <w:b/>
                                <w:bCs/>
                                <w:lang w:val="en-GB"/>
                              </w:rPr>
                              <w:t>ASSESSMENT</w:t>
                            </w:r>
                          </w:p>
                          <w:p w:rsidR="00EF4F09" w:rsidRPr="00543722" w:rsidRDefault="00EF4F09" w:rsidP="00EF4F09">
                            <w:pPr>
                              <w:rPr>
                                <w:rFonts w:ascii="Calibri" w:hAnsi="Calibri"/>
                                <w:lang w:val="en-GB"/>
                              </w:rPr>
                            </w:pPr>
                            <w:r w:rsidRPr="00543722">
                              <w:rPr>
                                <w:rFonts w:ascii="Calibri" w:hAnsi="Calibri"/>
                                <w:lang w:val="en-GB"/>
                              </w:rPr>
                              <w:t>The new BTEC Nationals in Business use a combination of assessment styles to give students confidence so they can apply their knowledge to succeed in the workplace and have the study skills to continue learning throughout their career.</w:t>
                            </w:r>
                          </w:p>
                          <w:p w:rsidR="00EF4F09" w:rsidRPr="00543722" w:rsidRDefault="00EF4F09" w:rsidP="00EF4F09">
                            <w:pPr>
                              <w:rPr>
                                <w:rFonts w:ascii="Calibri" w:hAnsi="Calibri"/>
                                <w:lang w:val="en-GB"/>
                              </w:rPr>
                            </w:pPr>
                            <w:r w:rsidRPr="00543722">
                              <w:rPr>
                                <w:rFonts w:ascii="Calibri" w:hAnsi="Calibri"/>
                                <w:lang w:val="en-GB"/>
                              </w:rPr>
                              <w:t>This range of vocational assessments,  both practical and written, enable students to showcase their learning and skills to best effect when they take their next step, whether supporting applications to higher education courses or to potential employers. This course inc</w:t>
                            </w:r>
                            <w:r>
                              <w:rPr>
                                <w:rFonts w:ascii="Calibri" w:hAnsi="Calibri"/>
                                <w:lang w:val="en-GB"/>
                              </w:rPr>
                              <w:t>l</w:t>
                            </w:r>
                            <w:r w:rsidRPr="00543722">
                              <w:rPr>
                                <w:rFonts w:ascii="Calibri" w:hAnsi="Calibri"/>
                                <w:lang w:val="en-GB"/>
                              </w:rPr>
                              <w:t xml:space="preserve">udes both internal and external assessment.  </w:t>
                            </w:r>
                          </w:p>
                          <w:p w:rsidR="00EF4F09" w:rsidRPr="00543722" w:rsidRDefault="00EF4F09" w:rsidP="00EF4F09">
                            <w:pPr>
                              <w:rPr>
                                <w:rFonts w:ascii="Calibri" w:hAnsi="Calibri"/>
                                <w:b/>
                                <w:bCs/>
                                <w:lang w:val="en-GB"/>
                              </w:rPr>
                            </w:pPr>
                          </w:p>
                          <w:p w:rsidR="00EF4F09" w:rsidRPr="00543722" w:rsidRDefault="00EF4F09" w:rsidP="00EF4F09">
                            <w:pPr>
                              <w:rPr>
                                <w:rFonts w:ascii="Calibri" w:hAnsi="Calibri"/>
                                <w:b/>
                              </w:rPr>
                            </w:pPr>
                            <w:r w:rsidRPr="00543722">
                              <w:rPr>
                                <w:rFonts w:ascii="Calibri" w:hAnsi="Calibri"/>
                                <w:b/>
                              </w:rPr>
                              <w:t>POTENTIAL SECTORS OF EMPLOYMENT</w:t>
                            </w:r>
                          </w:p>
                          <w:p w:rsidR="00EF4F09" w:rsidRPr="00543722" w:rsidRDefault="00EF4F09" w:rsidP="00EF4F09">
                            <w:pPr>
                              <w:rPr>
                                <w:rFonts w:ascii="Calibri" w:hAnsi="Calibri"/>
                              </w:rPr>
                            </w:pPr>
                            <w:r w:rsidRPr="00543722">
                              <w:rPr>
                                <w:rFonts w:ascii="Calibri" w:hAnsi="Calibri"/>
                              </w:rPr>
                              <w:t>Business, Administration and Law</w:t>
                            </w:r>
                          </w:p>
                          <w:p w:rsidR="00EF4F09" w:rsidRPr="00543722" w:rsidRDefault="00EF4F09" w:rsidP="00EF4F09">
                            <w:pPr>
                              <w:rPr>
                                <w:rFonts w:ascii="Calibri" w:hAnsi="Calibri"/>
                              </w:rPr>
                            </w:pPr>
                            <w:r w:rsidRPr="00543722">
                              <w:rPr>
                                <w:rFonts w:ascii="Calibri" w:hAnsi="Calibri"/>
                              </w:rPr>
                              <w:t>Preparation for Life and Work</w:t>
                            </w:r>
                          </w:p>
                          <w:p w:rsidR="00EF4F09" w:rsidRPr="00543722" w:rsidRDefault="00EF4F09" w:rsidP="00EF4F09">
                            <w:pPr>
                              <w:rPr>
                                <w:rFonts w:ascii="Calibri" w:hAnsi="Calibri"/>
                              </w:rPr>
                            </w:pPr>
                            <w:r w:rsidRPr="00543722">
                              <w:rPr>
                                <w:rFonts w:ascii="Calibri" w:hAnsi="Calibri"/>
                              </w:rPr>
                              <w:t>Arts, Media and Publishing</w:t>
                            </w:r>
                          </w:p>
                          <w:p w:rsidR="00EF4F09" w:rsidRPr="00543722" w:rsidRDefault="00EF4F09" w:rsidP="00EF4F09">
                            <w:pPr>
                              <w:rPr>
                                <w:rFonts w:ascii="Calibri" w:hAnsi="Calibri"/>
                              </w:rPr>
                            </w:pPr>
                            <w:r w:rsidRPr="00543722">
                              <w:rPr>
                                <w:rFonts w:ascii="Calibri" w:hAnsi="Calibri"/>
                              </w:rPr>
                              <w:t>Information and Communication Technology</w:t>
                            </w:r>
                          </w:p>
                          <w:p w:rsidR="00EF4F09" w:rsidRPr="00543722" w:rsidRDefault="00EF4F09" w:rsidP="00EF4F09">
                            <w:pPr>
                              <w:rPr>
                                <w:rFonts w:ascii="Calibri" w:hAnsi="Calibri"/>
                              </w:rPr>
                            </w:pPr>
                            <w:r w:rsidRPr="00543722">
                              <w:rPr>
                                <w:rFonts w:ascii="Calibri" w:hAnsi="Calibri"/>
                              </w:rPr>
                              <w:t>Retail and Commercial Enterprise</w:t>
                            </w:r>
                          </w:p>
                          <w:p w:rsidR="00EF4F09" w:rsidRPr="00FE4F50" w:rsidRDefault="00EF4F09" w:rsidP="00EF4F09">
                            <w:pPr>
                              <w:rPr>
                                <w:rFonts w:ascii="Calibri" w:hAnsi="Calibri"/>
                              </w:rPr>
                            </w:pPr>
                            <w:r w:rsidRPr="00543722">
                              <w:rPr>
                                <w:rFonts w:ascii="Calibri" w:hAnsi="Calibri"/>
                              </w:rPr>
                              <w:t>Leisure, Travel and Tourism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F9742" id="_x0000_t202" coordsize="21600,21600" o:spt="202" path="m,l,21600r21600,l21600,xe">
                <v:stroke joinstyle="miter"/>
                <v:path gradientshapeok="t" o:connecttype="rect"/>
              </v:shapetype>
              <v:shape id="Text Box 104" o:spid="_x0000_s1026" type="#_x0000_t202" style="position:absolute;left:0;text-align:left;margin-left:-26.85pt;margin-top:14.4pt;width:506.6pt;height:6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" strokecolor="white">
                <v:textbox>
                  <w:txbxContent>
                    <w:p w:rsidR="00EF4F09" w:rsidRPr="00543722" w:rsidRDefault="00EF4F09" w:rsidP="00EF4F09">
                      <w:pPr>
                        <w:rPr>
                          <w:rFonts w:ascii="Calibri" w:hAnsi="Calibri"/>
                          <w:b/>
                          <w:sz w:val="36"/>
                          <w:szCs w:val="36"/>
                        </w:rPr>
                      </w:pPr>
                      <w:r>
                        <w:rPr>
                          <w:rFonts w:ascii="Calibri" w:hAnsi="Calibri"/>
                          <w:b/>
                          <w:sz w:val="36"/>
                          <w:szCs w:val="36"/>
                        </w:rPr>
                        <w:t>Business</w:t>
                      </w:r>
                    </w:p>
                    <w:p w:rsidR="00EF4F09" w:rsidRPr="00543722" w:rsidRDefault="00EF4F09" w:rsidP="00EF4F09">
                      <w:pPr>
                        <w:rPr>
                          <w:rFonts w:ascii="Calibri" w:hAnsi="Calibri"/>
                          <w:sz w:val="36"/>
                          <w:szCs w:val="36"/>
                        </w:rPr>
                      </w:pPr>
                      <w:r w:rsidRPr="00543722">
                        <w:rPr>
                          <w:rFonts w:ascii="Calibri" w:hAnsi="Calibri"/>
                          <w:sz w:val="36"/>
                          <w:szCs w:val="36"/>
                        </w:rPr>
                        <w:t xml:space="preserve">Pearson </w:t>
                      </w:r>
                      <w:proofErr w:type="spellStart"/>
                      <w:r w:rsidRPr="00543722">
                        <w:rPr>
                          <w:rFonts w:ascii="Calibri" w:hAnsi="Calibri"/>
                          <w:sz w:val="36"/>
                          <w:szCs w:val="36"/>
                        </w:rPr>
                        <w:t>Edexcel</w:t>
                      </w:r>
                      <w:proofErr w:type="spellEnd"/>
                    </w:p>
                    <w:p w:rsidR="00EF4F09" w:rsidRDefault="00EF4F09" w:rsidP="00EF4F09">
                      <w:pPr>
                        <w:rPr>
                          <w:rFonts w:ascii="Calibri" w:hAnsi="Calibri"/>
                          <w:color w:val="00B050"/>
                        </w:rPr>
                      </w:pPr>
                    </w:p>
                    <w:p w:rsidR="00EF4F09" w:rsidRPr="00543722" w:rsidRDefault="00EF4F09" w:rsidP="00EF4F09">
                      <w:pPr>
                        <w:rPr>
                          <w:rFonts w:ascii="Calibri" w:hAnsi="Calibri"/>
                        </w:rPr>
                      </w:pPr>
                      <w:r w:rsidRPr="00543722">
                        <w:rPr>
                          <w:rFonts w:ascii="Calibri" w:hAnsi="Calibri"/>
                        </w:rPr>
                        <w:t xml:space="preserve">BTEC NATIONAL EXTENDED CERTIFICATE (2 Years) </w:t>
                      </w:r>
                      <w:bookmarkStart w:id="7" w:name="_GoBack"/>
                      <w:bookmarkEnd w:id="7"/>
                    </w:p>
                    <w:p w:rsidR="00EF4F09" w:rsidRPr="00543722" w:rsidRDefault="00EF4F09" w:rsidP="00EF4F09">
                      <w:pPr>
                        <w:rPr>
                          <w:rFonts w:ascii="Calibri" w:hAnsi="Calibri"/>
                        </w:rPr>
                      </w:pPr>
                      <w:r w:rsidRPr="00543722">
                        <w:rPr>
                          <w:rFonts w:ascii="Calibri" w:hAnsi="Calibri"/>
                        </w:rPr>
                        <w:t>BTEC NATIONAL DIPLOMA (2 Years)</w:t>
                      </w:r>
                    </w:p>
                    <w:p w:rsidR="00EF4F09" w:rsidRPr="00543722" w:rsidRDefault="00EF4F09" w:rsidP="00EF4F09">
                      <w:pPr>
                        <w:rPr>
                          <w:rFonts w:ascii="Calibri" w:hAnsi="Calibri"/>
                          <w:b/>
                          <w:bCs/>
                          <w:lang w:val="en-GB"/>
                        </w:rPr>
                      </w:pPr>
                    </w:p>
                    <w:p w:rsidR="00EF4F09" w:rsidRPr="00543722" w:rsidRDefault="00EF4F09" w:rsidP="00EF4F09">
                      <w:pPr>
                        <w:rPr>
                          <w:rFonts w:ascii="Calibri" w:hAnsi="Calibri"/>
                          <w:b/>
                          <w:bCs/>
                          <w:lang w:val="en-GB"/>
                        </w:rPr>
                      </w:pPr>
                      <w:r w:rsidRPr="00543722">
                        <w:rPr>
                          <w:rFonts w:ascii="Calibri" w:hAnsi="Calibri"/>
                          <w:b/>
                          <w:bCs/>
                          <w:lang w:val="en-GB"/>
                        </w:rPr>
                        <w:t>STUDENTS WILL NEED</w:t>
                      </w:r>
                    </w:p>
                    <w:p w:rsidR="00EF4F09" w:rsidRPr="005472C3" w:rsidRDefault="00EF4F09" w:rsidP="00EF4F09">
                      <w:pPr>
                        <w:rPr>
                          <w:rFonts w:ascii="Calibri" w:hAnsi="Calibri"/>
                          <w:lang w:val="en-GB"/>
                          <w:rPrChange w:id="8" w:author="Author">
                            <w:rPr>
                              <w:rFonts w:ascii="Calibri" w:hAnsi="Calibri"/>
                              <w:color w:val="00B0F0"/>
                              <w:lang w:val="en-GB"/>
                            </w:rPr>
                          </w:rPrChange>
                        </w:rPr>
                      </w:pPr>
                      <w:r>
                        <w:rPr>
                          <w:rFonts w:ascii="Calibri" w:hAnsi="Calibri"/>
                        </w:rPr>
                        <w:t>Students will need to achieve recommended entry requirements for the Professional Pathway, plus subject specific requirements of</w:t>
                      </w:r>
                      <w:proofErr w:type="gramStart"/>
                      <w:r>
                        <w:rPr>
                          <w:rFonts w:ascii="Calibri" w:hAnsi="Calibri"/>
                        </w:rPr>
                        <w:t>:</w:t>
                      </w:r>
                      <w:proofErr w:type="gramEnd"/>
                      <w:r>
                        <w:rPr>
                          <w:rFonts w:ascii="Calibri" w:hAnsi="Calibri"/>
                        </w:rPr>
                        <w:br/>
                      </w:r>
                      <w:r w:rsidRPr="005472C3">
                        <w:rPr>
                          <w:rFonts w:ascii="Calibri" w:hAnsi="Calibri"/>
                          <w:u w:val="single"/>
                          <w:lang w:val="en-GB"/>
                          <w:rPrChange w:id="9" w:author="Author">
                            <w:rPr>
                              <w:rFonts w:ascii="Calibri" w:hAnsi="Calibri"/>
                              <w:color w:val="00B0F0"/>
                              <w:u w:val="single"/>
                              <w:lang w:val="en-GB"/>
                            </w:rPr>
                          </w:rPrChange>
                        </w:rPr>
                        <w:t>BTEC National Extended Certificate</w:t>
                      </w:r>
                      <w:r w:rsidRPr="005472C3">
                        <w:rPr>
                          <w:rFonts w:ascii="Calibri" w:hAnsi="Calibri"/>
                          <w:lang w:val="en-GB"/>
                          <w:rPrChange w:id="10" w:author="Author">
                            <w:rPr>
                              <w:rFonts w:ascii="Calibri" w:hAnsi="Calibri"/>
                              <w:color w:val="00B0F0"/>
                              <w:lang w:val="en-GB"/>
                            </w:rPr>
                          </w:rPrChange>
                        </w:rPr>
                        <w:t xml:space="preserve">: Business Studies or ICT GCSE/L2 at P2/grade 4 </w:t>
                      </w:r>
                    </w:p>
                    <w:p w:rsidR="00EF4F09" w:rsidRDefault="00EF4F09" w:rsidP="00EF4F09">
                      <w:pPr>
                        <w:rPr>
                          <w:rFonts w:ascii="Calibri" w:hAnsi="Calibri"/>
                          <w:color w:val="00B0F0"/>
                          <w:lang w:val="en-GB"/>
                        </w:rPr>
                      </w:pPr>
                      <w:r w:rsidRPr="005472C3">
                        <w:rPr>
                          <w:rFonts w:ascii="Calibri" w:hAnsi="Calibri"/>
                          <w:u w:val="single"/>
                          <w:lang w:val="en-GB"/>
                          <w:rPrChange w:id="11" w:author="Author">
                            <w:rPr>
                              <w:rFonts w:ascii="Calibri" w:hAnsi="Calibri"/>
                              <w:color w:val="00B0F0"/>
                              <w:u w:val="single"/>
                              <w:lang w:val="en-GB"/>
                            </w:rPr>
                          </w:rPrChange>
                        </w:rPr>
                        <w:t>BTEC National Diploma</w:t>
                      </w:r>
                      <w:r w:rsidRPr="005472C3">
                        <w:rPr>
                          <w:rFonts w:ascii="Calibri" w:hAnsi="Calibri"/>
                          <w:lang w:val="en-GB"/>
                          <w:rPrChange w:id="12" w:author="Author">
                            <w:rPr>
                              <w:rFonts w:ascii="Calibri" w:hAnsi="Calibri"/>
                              <w:color w:val="00B0F0"/>
                              <w:lang w:val="en-GB"/>
                            </w:rPr>
                          </w:rPrChange>
                        </w:rPr>
                        <w:t>: Business Studies or ICT GCSE/L2 at M2/grade</w:t>
                      </w:r>
                    </w:p>
                    <w:p w:rsidR="00EF4F09" w:rsidRPr="00543722" w:rsidRDefault="00EF4F09" w:rsidP="00EF4F09">
                      <w:pPr>
                        <w:rPr>
                          <w:rFonts w:ascii="Calibri" w:hAnsi="Calibri"/>
                          <w:lang w:val="en-GB"/>
                        </w:rPr>
                      </w:pPr>
                    </w:p>
                    <w:p w:rsidR="00EF4F09" w:rsidRPr="00543722" w:rsidRDefault="00EF4F09" w:rsidP="00EF4F09">
                      <w:pPr>
                        <w:rPr>
                          <w:rFonts w:ascii="Calibri" w:hAnsi="Calibri"/>
                          <w:b/>
                          <w:bCs/>
                          <w:lang w:val="en-GB"/>
                        </w:rPr>
                      </w:pPr>
                      <w:r w:rsidRPr="00543722">
                        <w:rPr>
                          <w:rFonts w:ascii="Calibri" w:hAnsi="Calibri"/>
                          <w:b/>
                          <w:bCs/>
                          <w:lang w:val="en-GB"/>
                        </w:rPr>
                        <w:t>STUDENTS WILL STUDY</w:t>
                      </w:r>
                    </w:p>
                    <w:p w:rsidR="00EF4F09" w:rsidRDefault="00EF4F09" w:rsidP="00EF4F09">
                      <w:pPr>
                        <w:rPr>
                          <w:rFonts w:ascii="Calibri" w:hAnsi="Calibri"/>
                          <w:lang w:val="en-GB"/>
                        </w:rPr>
                      </w:pPr>
                      <w:r w:rsidRPr="00543722">
                        <w:rPr>
                          <w:rFonts w:ascii="Calibri" w:hAnsi="Calibri"/>
                          <w:lang w:val="en-GB"/>
                        </w:rPr>
                        <w:t xml:space="preserve">Unit 1: Exploring Business Assignment </w:t>
                      </w:r>
                    </w:p>
                    <w:p w:rsidR="00EF4F09" w:rsidRDefault="00EF4F09" w:rsidP="00EF4F09">
                      <w:pPr>
                        <w:rPr>
                          <w:rFonts w:ascii="Calibri" w:hAnsi="Calibri"/>
                          <w:lang w:val="en-GB"/>
                        </w:rPr>
                      </w:pPr>
                      <w:r w:rsidRPr="00543722">
                        <w:rPr>
                          <w:rFonts w:ascii="Calibri" w:hAnsi="Calibri"/>
                          <w:lang w:val="en-GB"/>
                        </w:rPr>
                        <w:t xml:space="preserve">Unit 2: Developing a Marketing Campaign Task </w:t>
                      </w:r>
                    </w:p>
                    <w:p w:rsidR="00EF4F09" w:rsidRDefault="00EF4F09" w:rsidP="00EF4F09">
                      <w:pPr>
                        <w:rPr>
                          <w:rFonts w:ascii="Calibri" w:hAnsi="Calibri"/>
                          <w:lang w:val="en-GB"/>
                        </w:rPr>
                      </w:pPr>
                      <w:r w:rsidRPr="00543722">
                        <w:rPr>
                          <w:rFonts w:ascii="Calibri" w:hAnsi="Calibri"/>
                          <w:lang w:val="en-GB"/>
                        </w:rPr>
                        <w:t xml:space="preserve">Unit 3: Personal &amp; Business </w:t>
                      </w:r>
                      <w:r>
                        <w:rPr>
                          <w:rFonts w:ascii="Calibri" w:hAnsi="Calibri"/>
                          <w:lang w:val="en-GB"/>
                        </w:rPr>
                        <w:t>Finance</w:t>
                      </w:r>
                    </w:p>
                    <w:p w:rsidR="00EF4F09" w:rsidRDefault="00EF4F09" w:rsidP="00EF4F09">
                      <w:pPr>
                        <w:rPr>
                          <w:rFonts w:ascii="Calibri" w:hAnsi="Calibri"/>
                          <w:lang w:val="en-GB"/>
                        </w:rPr>
                      </w:pPr>
                      <w:r w:rsidRPr="00543722">
                        <w:rPr>
                          <w:rFonts w:ascii="Calibri" w:hAnsi="Calibri"/>
                          <w:lang w:val="en-GB"/>
                        </w:rPr>
                        <w:t>Unit 8: Recruitment and Selection (</w:t>
                      </w:r>
                    </w:p>
                    <w:p w:rsidR="00EF4F09" w:rsidRPr="00543722" w:rsidRDefault="00EF4F09" w:rsidP="00EF4F09">
                      <w:pPr>
                        <w:rPr>
                          <w:rFonts w:ascii="Calibri" w:hAnsi="Calibri"/>
                          <w:lang w:val="en-GB"/>
                        </w:rPr>
                      </w:pPr>
                      <w:r w:rsidRPr="00543722">
                        <w:rPr>
                          <w:rFonts w:ascii="Calibri" w:hAnsi="Calibri"/>
                          <w:bCs/>
                          <w:lang w:val="en-GB"/>
                        </w:rPr>
                        <w:t xml:space="preserve">If students are studying the National Diploma they will also study a further range of units including Digital Marketing and International Business. </w:t>
                      </w:r>
                    </w:p>
                    <w:p w:rsidR="00EF4F09" w:rsidRPr="00543722" w:rsidRDefault="00EF4F09" w:rsidP="00EF4F09">
                      <w:pPr>
                        <w:rPr>
                          <w:rFonts w:ascii="Calibri" w:hAnsi="Calibri"/>
                          <w:b/>
                          <w:bCs/>
                          <w:lang w:val="en-GB"/>
                        </w:rPr>
                      </w:pPr>
                    </w:p>
                    <w:p w:rsidR="00EF4F09" w:rsidRPr="00543722" w:rsidRDefault="00EF4F09" w:rsidP="00EF4F09">
                      <w:pPr>
                        <w:rPr>
                          <w:rFonts w:ascii="Calibri" w:hAnsi="Calibri"/>
                          <w:b/>
                          <w:bCs/>
                          <w:lang w:val="en-GB"/>
                        </w:rPr>
                      </w:pPr>
                      <w:r w:rsidRPr="00543722">
                        <w:rPr>
                          <w:rFonts w:ascii="Calibri" w:hAnsi="Calibri"/>
                          <w:b/>
                          <w:bCs/>
                          <w:lang w:val="en-GB"/>
                        </w:rPr>
                        <w:t>ASSESSMENT</w:t>
                      </w:r>
                    </w:p>
                    <w:p w:rsidR="00EF4F09" w:rsidRPr="00543722" w:rsidRDefault="00EF4F09" w:rsidP="00EF4F09">
                      <w:pPr>
                        <w:rPr>
                          <w:rFonts w:ascii="Calibri" w:hAnsi="Calibri"/>
                          <w:lang w:val="en-GB"/>
                        </w:rPr>
                      </w:pPr>
                      <w:r w:rsidRPr="00543722">
                        <w:rPr>
                          <w:rFonts w:ascii="Calibri" w:hAnsi="Calibri"/>
                          <w:lang w:val="en-GB"/>
                        </w:rPr>
                        <w:t>The new BTEC Nationals in Business use a combination of assessment styles to give students confidence so they can apply their knowledge to succeed in the workplace and have the study skills to continue learning throughout their career.</w:t>
                      </w:r>
                    </w:p>
                    <w:p w:rsidR="00EF4F09" w:rsidRPr="00543722" w:rsidRDefault="00EF4F09" w:rsidP="00EF4F09">
                      <w:pPr>
                        <w:rPr>
                          <w:rFonts w:ascii="Calibri" w:hAnsi="Calibri"/>
                          <w:lang w:val="en-GB"/>
                        </w:rPr>
                      </w:pPr>
                      <w:r w:rsidRPr="00543722">
                        <w:rPr>
                          <w:rFonts w:ascii="Calibri" w:hAnsi="Calibri"/>
                          <w:lang w:val="en-GB"/>
                        </w:rPr>
                        <w:t>This range of vocational assessments,  both practical and written, enable students to showcase their learning and skills to best effect when they take their next step, whether supporting applications to higher education courses or to potential employers. This course inc</w:t>
                      </w:r>
                      <w:r>
                        <w:rPr>
                          <w:rFonts w:ascii="Calibri" w:hAnsi="Calibri"/>
                          <w:lang w:val="en-GB"/>
                        </w:rPr>
                        <w:t>l</w:t>
                      </w:r>
                      <w:r w:rsidRPr="00543722">
                        <w:rPr>
                          <w:rFonts w:ascii="Calibri" w:hAnsi="Calibri"/>
                          <w:lang w:val="en-GB"/>
                        </w:rPr>
                        <w:t xml:space="preserve">udes both internal and external assessment.  </w:t>
                      </w:r>
                    </w:p>
                    <w:p w:rsidR="00EF4F09" w:rsidRPr="00543722" w:rsidRDefault="00EF4F09" w:rsidP="00EF4F09">
                      <w:pPr>
                        <w:rPr>
                          <w:rFonts w:ascii="Calibri" w:hAnsi="Calibri"/>
                          <w:b/>
                          <w:bCs/>
                          <w:lang w:val="en-GB"/>
                        </w:rPr>
                      </w:pPr>
                    </w:p>
                    <w:p w:rsidR="00EF4F09" w:rsidRPr="00543722" w:rsidRDefault="00EF4F09" w:rsidP="00EF4F09">
                      <w:pPr>
                        <w:rPr>
                          <w:rFonts w:ascii="Calibri" w:hAnsi="Calibri"/>
                          <w:b/>
                        </w:rPr>
                      </w:pPr>
                      <w:r w:rsidRPr="00543722">
                        <w:rPr>
                          <w:rFonts w:ascii="Calibri" w:hAnsi="Calibri"/>
                          <w:b/>
                        </w:rPr>
                        <w:t>POTENTIAL SECTORS OF EMPLOYMENT</w:t>
                      </w:r>
                    </w:p>
                    <w:p w:rsidR="00EF4F09" w:rsidRPr="00543722" w:rsidRDefault="00EF4F09" w:rsidP="00EF4F09">
                      <w:pPr>
                        <w:rPr>
                          <w:rFonts w:ascii="Calibri" w:hAnsi="Calibri"/>
                        </w:rPr>
                      </w:pPr>
                      <w:r w:rsidRPr="00543722">
                        <w:rPr>
                          <w:rFonts w:ascii="Calibri" w:hAnsi="Calibri"/>
                        </w:rPr>
                        <w:t>Business, Administration and Law</w:t>
                      </w:r>
                    </w:p>
                    <w:p w:rsidR="00EF4F09" w:rsidRPr="00543722" w:rsidRDefault="00EF4F09" w:rsidP="00EF4F09">
                      <w:pPr>
                        <w:rPr>
                          <w:rFonts w:ascii="Calibri" w:hAnsi="Calibri"/>
                        </w:rPr>
                      </w:pPr>
                      <w:r w:rsidRPr="00543722">
                        <w:rPr>
                          <w:rFonts w:ascii="Calibri" w:hAnsi="Calibri"/>
                        </w:rPr>
                        <w:t>Preparation for Life and Work</w:t>
                      </w:r>
                    </w:p>
                    <w:p w:rsidR="00EF4F09" w:rsidRPr="00543722" w:rsidRDefault="00EF4F09" w:rsidP="00EF4F09">
                      <w:pPr>
                        <w:rPr>
                          <w:rFonts w:ascii="Calibri" w:hAnsi="Calibri"/>
                        </w:rPr>
                      </w:pPr>
                      <w:r w:rsidRPr="00543722">
                        <w:rPr>
                          <w:rFonts w:ascii="Calibri" w:hAnsi="Calibri"/>
                        </w:rPr>
                        <w:t>Arts, Media and Publishing</w:t>
                      </w:r>
                    </w:p>
                    <w:p w:rsidR="00EF4F09" w:rsidRPr="00543722" w:rsidRDefault="00EF4F09" w:rsidP="00EF4F09">
                      <w:pPr>
                        <w:rPr>
                          <w:rFonts w:ascii="Calibri" w:hAnsi="Calibri"/>
                        </w:rPr>
                      </w:pPr>
                      <w:r w:rsidRPr="00543722">
                        <w:rPr>
                          <w:rFonts w:ascii="Calibri" w:hAnsi="Calibri"/>
                        </w:rPr>
                        <w:t>Information and Communication Technology</w:t>
                      </w:r>
                    </w:p>
                    <w:p w:rsidR="00EF4F09" w:rsidRPr="00543722" w:rsidRDefault="00EF4F09" w:rsidP="00EF4F09">
                      <w:pPr>
                        <w:rPr>
                          <w:rFonts w:ascii="Calibri" w:hAnsi="Calibri"/>
                        </w:rPr>
                      </w:pPr>
                      <w:r w:rsidRPr="00543722">
                        <w:rPr>
                          <w:rFonts w:ascii="Calibri" w:hAnsi="Calibri"/>
                        </w:rPr>
                        <w:t>Retail and Commercial Enterprise</w:t>
                      </w:r>
                    </w:p>
                    <w:p w:rsidR="00EF4F09" w:rsidRPr="00FE4F50" w:rsidRDefault="00EF4F09" w:rsidP="00EF4F09">
                      <w:pPr>
                        <w:rPr>
                          <w:rFonts w:ascii="Calibri" w:hAnsi="Calibri"/>
                        </w:rPr>
                      </w:pPr>
                      <w:r w:rsidRPr="00543722">
                        <w:rPr>
                          <w:rFonts w:ascii="Calibri" w:hAnsi="Calibri"/>
                        </w:rPr>
                        <w:t>Leisure, Travel and Tourism</w:t>
                      </w:r>
                    </w:p>
                  </w:txbxContent>
                </v:textbox>
              </v:shape>
            </w:pict>
          </mc:Fallback>
        </mc:AlternateContent>
      </w: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EF4F09" w:rsidRDefault="00EF4F09" w:rsidP="00EF4F09">
      <w:pPr>
        <w:jc w:val="both"/>
        <w:rPr>
          <w:rFonts w:ascii="Calibri" w:hAnsi="Calibri" w:cs="Calibri"/>
        </w:rPr>
      </w:pPr>
    </w:p>
    <w:p w:rsidR="009B70BD" w:rsidRDefault="00EF4F09"/>
    <w:sectPr w:rsidR="009B7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45063"/>
    <w:multiLevelType w:val="hybridMultilevel"/>
    <w:tmpl w:val="775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09"/>
    <w:rsid w:val="007D01AB"/>
    <w:rsid w:val="00E70C28"/>
    <w:rsid w:val="00EF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2B3E5-80E0-4AE8-ABA2-8467D098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09"/>
    <w:pPr>
      <w:spacing w:after="0" w:line="240" w:lineRule="auto"/>
    </w:pPr>
    <w:rPr>
      <w:rFonts w:ascii="Arial" w:eastAsia="Times New Roman" w:hAnsi="Arial" w:cs="Arial"/>
      <w:iCs/>
      <w:spacing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09"/>
    <w:pPr>
      <w:spacing w:after="200" w:line="276" w:lineRule="auto"/>
      <w:ind w:left="720"/>
      <w:contextualSpacing/>
    </w:pPr>
    <w:rPr>
      <w:rFonts w:ascii="Calibri" w:eastAsia="Calibri" w:hAnsi="Calibri" w:cs="Times New Roman"/>
      <w:iCs w:val="0"/>
      <w:spacing w:val="0"/>
      <w:lang w:val="en-GB"/>
    </w:rPr>
  </w:style>
  <w:style w:type="paragraph" w:customStyle="1" w:styleId="Heading01">
    <w:name w:val="Heading 01"/>
    <w:basedOn w:val="Normal"/>
    <w:link w:val="Heading01Char"/>
    <w:qFormat/>
    <w:rsid w:val="00EF4F09"/>
    <w:pPr>
      <w:spacing w:after="480"/>
    </w:pPr>
    <w:rPr>
      <w:rFonts w:asciiTheme="majorHAnsi" w:eastAsiaTheme="minorEastAsia" w:hAnsiTheme="majorHAnsi" w:cstheme="minorBidi"/>
      <w:iCs w:val="0"/>
      <w:color w:val="806000" w:themeColor="accent4" w:themeShade="80"/>
      <w:spacing w:val="0"/>
      <w:sz w:val="48"/>
      <w:lang w:val="en-GB" w:eastAsia="en-GB"/>
    </w:rPr>
  </w:style>
  <w:style w:type="character" w:customStyle="1" w:styleId="Heading01Char">
    <w:name w:val="Heading 01 Char"/>
    <w:basedOn w:val="DefaultParagraphFont"/>
    <w:link w:val="Heading01"/>
    <w:rsid w:val="00EF4F09"/>
    <w:rPr>
      <w:rFonts w:asciiTheme="majorHAnsi" w:eastAsiaTheme="minorEastAsia" w:hAnsiTheme="majorHAnsi"/>
      <w:color w:val="806000" w:themeColor="accent4" w:themeShade="80"/>
      <w:sz w:val="48"/>
      <w:lang w:eastAsia="en-GB"/>
    </w:rPr>
  </w:style>
  <w:style w:type="table" w:styleId="TableGrid">
    <w:name w:val="Table Grid"/>
    <w:basedOn w:val="TableNormal"/>
    <w:uiPriority w:val="59"/>
    <w:rsid w:val="00EF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F09"/>
    <w:rPr>
      <w:rFonts w:ascii="Segoe UI" w:eastAsia="Times New Roman" w:hAnsi="Segoe UI" w:cs="Segoe UI"/>
      <w:iCs/>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Marys C of E High School</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Harrington</dc:creator>
  <cp:keywords/>
  <dc:description/>
  <cp:lastModifiedBy>Mandy Harrington</cp:lastModifiedBy>
  <cp:revision>1</cp:revision>
  <dcterms:created xsi:type="dcterms:W3CDTF">2020-11-16T10:47:00Z</dcterms:created>
  <dcterms:modified xsi:type="dcterms:W3CDTF">2020-11-16T11:02:00Z</dcterms:modified>
</cp:coreProperties>
</file>